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CCD0" w14:textId="77777777" w:rsidR="004C5FD4" w:rsidRDefault="004C5FD4" w:rsidP="00781667"/>
    <w:p w14:paraId="13C002D9" w14:textId="77777777" w:rsidR="00EF1F3D" w:rsidRDefault="00EF1F3D" w:rsidP="00781667"/>
    <w:p w14:paraId="440DD42E" w14:textId="77777777" w:rsidR="00EF1F3D" w:rsidRPr="003D2916" w:rsidRDefault="00EF1F3D" w:rsidP="00EF1F3D">
      <w:pPr>
        <w:rPr>
          <w:b/>
        </w:rPr>
      </w:pPr>
      <w:r>
        <w:rPr>
          <w:b/>
        </w:rPr>
        <w:t xml:space="preserve">Equality &amp; Diversity </w:t>
      </w:r>
      <w:r w:rsidRPr="003D2916">
        <w:rPr>
          <w:b/>
        </w:rPr>
        <w:t>Policy</w:t>
      </w:r>
    </w:p>
    <w:p w14:paraId="6191C53F" w14:textId="77777777" w:rsidR="00EF1F3D" w:rsidRDefault="00EF1F3D" w:rsidP="00EF1F3D"/>
    <w:p w14:paraId="3048E83D" w14:textId="77777777" w:rsidR="00EF1F3D" w:rsidRPr="003A150E" w:rsidRDefault="00EF1F3D" w:rsidP="00EF1F3D">
      <w:pPr>
        <w:rPr>
          <w:sz w:val="20"/>
          <w:szCs w:val="20"/>
        </w:rPr>
      </w:pPr>
      <w:r w:rsidRPr="00705A30">
        <w:rPr>
          <w:sz w:val="20"/>
          <w:szCs w:val="20"/>
        </w:rPr>
        <w:t xml:space="preserve">The purpose of this policy is to ensure that </w:t>
      </w:r>
      <w:r>
        <w:rPr>
          <w:sz w:val="20"/>
          <w:szCs w:val="20"/>
        </w:rPr>
        <w:t>Heath Hands</w:t>
      </w:r>
      <w:r w:rsidRPr="00705A30">
        <w:rPr>
          <w:sz w:val="20"/>
          <w:szCs w:val="20"/>
        </w:rPr>
        <w:t xml:space="preserve"> promotes equality, </w:t>
      </w:r>
      <w:proofErr w:type="gramStart"/>
      <w:r w:rsidRPr="00705A30">
        <w:rPr>
          <w:sz w:val="20"/>
          <w:szCs w:val="20"/>
        </w:rPr>
        <w:t>diversity</w:t>
      </w:r>
      <w:proofErr w:type="gramEnd"/>
      <w:r w:rsidRPr="00705A30">
        <w:rPr>
          <w:sz w:val="20"/>
          <w:szCs w:val="20"/>
        </w:rPr>
        <w:t xml:space="preserve"> and access, so that people are given </w:t>
      </w:r>
      <w:r w:rsidRPr="003A150E">
        <w:rPr>
          <w:sz w:val="20"/>
          <w:szCs w:val="20"/>
        </w:rPr>
        <w:t xml:space="preserve">an equal opportunity to get involved with </w:t>
      </w:r>
      <w:r>
        <w:rPr>
          <w:sz w:val="20"/>
          <w:szCs w:val="20"/>
        </w:rPr>
        <w:t>our</w:t>
      </w:r>
      <w:r w:rsidRPr="003A150E">
        <w:rPr>
          <w:sz w:val="20"/>
          <w:szCs w:val="20"/>
        </w:rPr>
        <w:t xml:space="preserve"> various </w:t>
      </w:r>
      <w:r>
        <w:rPr>
          <w:sz w:val="20"/>
          <w:szCs w:val="20"/>
        </w:rPr>
        <w:t>activity</w:t>
      </w:r>
      <w:r w:rsidRPr="003A150E">
        <w:rPr>
          <w:sz w:val="20"/>
          <w:szCs w:val="20"/>
        </w:rPr>
        <w:t xml:space="preserve"> programmes, to become trustees or employees. Everyone over the age of eighteen is eligible to become a volunteer and we </w:t>
      </w:r>
      <w:r>
        <w:rPr>
          <w:sz w:val="20"/>
          <w:szCs w:val="20"/>
        </w:rPr>
        <w:t>run youth activities for children and young people</w:t>
      </w:r>
      <w:r w:rsidRPr="003A150E">
        <w:rPr>
          <w:sz w:val="20"/>
          <w:szCs w:val="20"/>
        </w:rPr>
        <w:t xml:space="preserve">. </w:t>
      </w:r>
    </w:p>
    <w:p w14:paraId="78024AA4" w14:textId="77777777" w:rsidR="00EF1F3D" w:rsidRPr="003A150E" w:rsidRDefault="00EF1F3D" w:rsidP="00EF1F3D">
      <w:pPr>
        <w:rPr>
          <w:sz w:val="20"/>
        </w:rPr>
      </w:pPr>
    </w:p>
    <w:p w14:paraId="0AF677A8" w14:textId="77777777" w:rsidR="00EF1F3D" w:rsidRPr="003A150E" w:rsidRDefault="00EF1F3D" w:rsidP="00EF1F3D">
      <w:pPr>
        <w:rPr>
          <w:sz w:val="20"/>
        </w:rPr>
      </w:pPr>
      <w:r w:rsidRPr="003A150E">
        <w:rPr>
          <w:sz w:val="20"/>
        </w:rPr>
        <w:t xml:space="preserve">Our policy is that everyone regardless of </w:t>
      </w:r>
      <w:bookmarkStart w:id="0" w:name="_Hlk45101573"/>
      <w:r w:rsidRPr="003A150E">
        <w:rPr>
          <w:sz w:val="20"/>
        </w:rPr>
        <w:t xml:space="preserve">ability, </w:t>
      </w:r>
      <w:r>
        <w:rPr>
          <w:sz w:val="20"/>
        </w:rPr>
        <w:t xml:space="preserve">disability, </w:t>
      </w:r>
      <w:r w:rsidRPr="003A150E">
        <w:rPr>
          <w:sz w:val="20"/>
        </w:rPr>
        <w:t xml:space="preserve">age or perceived age, gender, ethnicity, race or colour, religion, sexual orientation, and status or identity has an equal opportunity </w:t>
      </w:r>
      <w:bookmarkEnd w:id="0"/>
      <w:r w:rsidRPr="003A150E">
        <w:rPr>
          <w:sz w:val="20"/>
        </w:rPr>
        <w:t>to get involved with Heath Hands</w:t>
      </w:r>
      <w:r>
        <w:rPr>
          <w:sz w:val="20"/>
        </w:rPr>
        <w:t>’ programmes</w:t>
      </w:r>
      <w:r w:rsidRPr="003A150E">
        <w:rPr>
          <w:sz w:val="20"/>
        </w:rPr>
        <w:t xml:space="preserve">. </w:t>
      </w:r>
    </w:p>
    <w:p w14:paraId="2C592819" w14:textId="77777777" w:rsidR="00EF1F3D" w:rsidRPr="003A150E" w:rsidRDefault="00EF1F3D" w:rsidP="00EF1F3D">
      <w:pPr>
        <w:rPr>
          <w:sz w:val="20"/>
        </w:rPr>
      </w:pPr>
    </w:p>
    <w:p w14:paraId="7364062B" w14:textId="77777777" w:rsidR="00EF1F3D" w:rsidRPr="003A150E" w:rsidRDefault="00EF1F3D" w:rsidP="00EF1F3D">
      <w:r w:rsidRPr="003A150E">
        <w:rPr>
          <w:sz w:val="20"/>
        </w:rPr>
        <w:t>Heath Hands will ensure this by:</w:t>
      </w:r>
    </w:p>
    <w:p w14:paraId="5F4D9D93" w14:textId="77777777" w:rsidR="00EF1F3D" w:rsidRPr="003A150E" w:rsidRDefault="00EF1F3D" w:rsidP="00EF1F3D">
      <w:pPr>
        <w:rPr>
          <w:sz w:val="20"/>
        </w:rPr>
      </w:pPr>
    </w:p>
    <w:p w14:paraId="3FA2F747" w14:textId="77777777" w:rsidR="00EF1F3D" w:rsidRPr="003A150E" w:rsidRDefault="00EF1F3D" w:rsidP="00EF1F3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  <w:sz w:val="20"/>
        </w:rPr>
      </w:pPr>
      <w:r w:rsidRPr="003A150E">
        <w:rPr>
          <w:rFonts w:ascii="Tahoma" w:hAnsi="Tahoma" w:cs="Tahoma"/>
          <w:sz w:val="20"/>
        </w:rPr>
        <w:t xml:space="preserve">valuing, respecting and listening to </w:t>
      </w:r>
      <w:proofErr w:type="gramStart"/>
      <w:r w:rsidRPr="003A150E">
        <w:rPr>
          <w:rFonts w:ascii="Tahoma" w:hAnsi="Tahoma" w:cs="Tahoma"/>
          <w:sz w:val="20"/>
        </w:rPr>
        <w:t>everyone</w:t>
      </w:r>
      <w:proofErr w:type="gramEnd"/>
    </w:p>
    <w:p w14:paraId="69F547B1" w14:textId="77777777" w:rsidR="00EF1F3D" w:rsidRPr="003A150E" w:rsidRDefault="00EF1F3D" w:rsidP="00EF1F3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  <w:sz w:val="20"/>
        </w:rPr>
      </w:pPr>
      <w:r w:rsidRPr="003A150E">
        <w:rPr>
          <w:rFonts w:ascii="Tahoma" w:hAnsi="Tahoma" w:cs="Tahoma"/>
          <w:sz w:val="20"/>
        </w:rPr>
        <w:t xml:space="preserve">providing a positive, </w:t>
      </w:r>
      <w:proofErr w:type="gramStart"/>
      <w:r w:rsidRPr="003A150E">
        <w:rPr>
          <w:rFonts w:ascii="Tahoma" w:hAnsi="Tahoma" w:cs="Tahoma"/>
          <w:sz w:val="20"/>
        </w:rPr>
        <w:t>enjoyable</w:t>
      </w:r>
      <w:proofErr w:type="gramEnd"/>
      <w:r w:rsidRPr="003A150E">
        <w:rPr>
          <w:rFonts w:ascii="Tahoma" w:hAnsi="Tahoma" w:cs="Tahoma"/>
          <w:sz w:val="20"/>
        </w:rPr>
        <w:t xml:space="preserve"> and safe volunteer programme</w:t>
      </w:r>
    </w:p>
    <w:p w14:paraId="01CC3688" w14:textId="77777777" w:rsidR="00EF1F3D" w:rsidRPr="003A150E" w:rsidRDefault="00EF1F3D" w:rsidP="00EF1F3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  <w:sz w:val="20"/>
        </w:rPr>
      </w:pPr>
      <w:r w:rsidRPr="003A150E">
        <w:rPr>
          <w:rFonts w:ascii="Tahoma" w:hAnsi="Tahoma" w:cs="Tahoma"/>
          <w:sz w:val="20"/>
        </w:rPr>
        <w:t xml:space="preserve">ensuring the safety and wellbeing of individuals involved with our </w:t>
      </w:r>
      <w:proofErr w:type="gramStart"/>
      <w:r w:rsidRPr="003A150E">
        <w:rPr>
          <w:rFonts w:ascii="Tahoma" w:hAnsi="Tahoma" w:cs="Tahoma"/>
          <w:sz w:val="20"/>
        </w:rPr>
        <w:t>organisation</w:t>
      </w:r>
      <w:proofErr w:type="gramEnd"/>
    </w:p>
    <w:p w14:paraId="1254C218" w14:textId="77777777" w:rsidR="00EF1F3D" w:rsidRPr="003A150E" w:rsidRDefault="00EF1F3D" w:rsidP="00EF1F3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  <w:sz w:val="20"/>
        </w:rPr>
      </w:pPr>
      <w:r w:rsidRPr="003A150E">
        <w:rPr>
          <w:rFonts w:ascii="Tahoma" w:hAnsi="Tahoma" w:cs="Tahoma"/>
          <w:sz w:val="20"/>
        </w:rPr>
        <w:t>ensuring everyone gets a fair and equal opportunity to become involved with Heath Hands</w:t>
      </w:r>
    </w:p>
    <w:p w14:paraId="58A6DF85" w14:textId="77777777" w:rsidR="00EF1F3D" w:rsidRPr="003A150E" w:rsidRDefault="00EF1F3D" w:rsidP="00EF1F3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  <w:sz w:val="20"/>
        </w:rPr>
      </w:pPr>
      <w:r w:rsidRPr="003A150E">
        <w:rPr>
          <w:rFonts w:ascii="Tahoma" w:hAnsi="Tahoma" w:cs="Tahoma"/>
          <w:sz w:val="20"/>
        </w:rPr>
        <w:t>providing additional support to individuals in need</w:t>
      </w:r>
      <w:r>
        <w:rPr>
          <w:rFonts w:ascii="Tahoma" w:hAnsi="Tahoma" w:cs="Tahoma"/>
          <w:sz w:val="20"/>
        </w:rPr>
        <w:t>, or those living with disabilities,</w:t>
      </w:r>
      <w:r w:rsidRPr="003A150E">
        <w:rPr>
          <w:rFonts w:ascii="Tahoma" w:hAnsi="Tahoma" w:cs="Tahoma"/>
          <w:sz w:val="20"/>
        </w:rPr>
        <w:t xml:space="preserve"> when appropriate</w:t>
      </w:r>
    </w:p>
    <w:p w14:paraId="14D9E921" w14:textId="77777777" w:rsidR="00EF1F3D" w:rsidRPr="003A150E" w:rsidRDefault="00EF1F3D" w:rsidP="00EF1F3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  <w:sz w:val="20"/>
        </w:rPr>
      </w:pPr>
      <w:r w:rsidRPr="003A150E">
        <w:rPr>
          <w:rFonts w:ascii="Tahoma" w:hAnsi="Tahoma" w:cs="Tahoma"/>
          <w:sz w:val="20"/>
        </w:rPr>
        <w:t>giving all volunteers an induction and providing necessary information and guidance to individuals</w:t>
      </w:r>
    </w:p>
    <w:p w14:paraId="06D15B7A" w14:textId="77777777" w:rsidR="00EF1F3D" w:rsidRPr="003A150E" w:rsidRDefault="00EF1F3D" w:rsidP="00EF1F3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  <w:sz w:val="20"/>
        </w:rPr>
      </w:pPr>
      <w:r w:rsidRPr="003A150E">
        <w:rPr>
          <w:rFonts w:ascii="Tahoma" w:hAnsi="Tahoma" w:cs="Tahoma"/>
          <w:sz w:val="20"/>
        </w:rPr>
        <w:t>responding to enquiries and applications in a fair and open manner</w:t>
      </w:r>
    </w:p>
    <w:p w14:paraId="28AF0B8C" w14:textId="77777777" w:rsidR="00EF1F3D" w:rsidRPr="003A150E" w:rsidRDefault="00EF1F3D" w:rsidP="00EF1F3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  <w:sz w:val="20"/>
        </w:rPr>
      </w:pPr>
      <w:r w:rsidRPr="003A150E">
        <w:rPr>
          <w:rFonts w:ascii="Tahoma" w:hAnsi="Tahoma" w:cs="Tahoma"/>
          <w:sz w:val="20"/>
        </w:rPr>
        <w:t xml:space="preserve">working to increase the recruitment of people from diverse backgrounds to volunteering, with a view to reflecting the diversity of the population living and working around our open </w:t>
      </w:r>
      <w:proofErr w:type="gramStart"/>
      <w:r w:rsidRPr="003A150E">
        <w:rPr>
          <w:rFonts w:ascii="Tahoma" w:hAnsi="Tahoma" w:cs="Tahoma"/>
          <w:sz w:val="20"/>
        </w:rPr>
        <w:t>spaces</w:t>
      </w:r>
      <w:proofErr w:type="gramEnd"/>
    </w:p>
    <w:p w14:paraId="5E5AC47D" w14:textId="77777777" w:rsidR="00EF1F3D" w:rsidRDefault="00EF1F3D" w:rsidP="00EF1F3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  <w:sz w:val="20"/>
        </w:rPr>
      </w:pPr>
      <w:r w:rsidRPr="003A150E">
        <w:rPr>
          <w:rFonts w:ascii="Tahoma" w:hAnsi="Tahoma" w:cs="Tahoma"/>
          <w:sz w:val="20"/>
        </w:rPr>
        <w:t xml:space="preserve">regular monitoring by our trustees and with our partner organisations statistical information, to assess the impact of this </w:t>
      </w:r>
      <w:proofErr w:type="gramStart"/>
      <w:r w:rsidRPr="003A150E">
        <w:rPr>
          <w:rFonts w:ascii="Tahoma" w:hAnsi="Tahoma" w:cs="Tahoma"/>
          <w:sz w:val="20"/>
        </w:rPr>
        <w:t>policy</w:t>
      </w:r>
      <w:proofErr w:type="gramEnd"/>
    </w:p>
    <w:p w14:paraId="5B30C5F3" w14:textId="77777777" w:rsidR="00EF1F3D" w:rsidRPr="003A150E" w:rsidRDefault="00EF1F3D" w:rsidP="00EF1F3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  <w:sz w:val="20"/>
        </w:rPr>
      </w:pPr>
      <w:r w:rsidRPr="003A150E">
        <w:rPr>
          <w:rFonts w:ascii="Tahoma" w:hAnsi="Tahoma" w:cs="Tahoma"/>
          <w:sz w:val="20"/>
        </w:rPr>
        <w:t>address</w:t>
      </w:r>
      <w:r>
        <w:rPr>
          <w:rFonts w:ascii="Tahoma" w:hAnsi="Tahoma" w:cs="Tahoma"/>
          <w:sz w:val="20"/>
        </w:rPr>
        <w:t>ing</w:t>
      </w:r>
      <w:r w:rsidRPr="003A150E">
        <w:rPr>
          <w:rFonts w:ascii="Tahoma" w:hAnsi="Tahoma" w:cs="Tahoma"/>
          <w:sz w:val="20"/>
        </w:rPr>
        <w:t xml:space="preserve"> equality and diversity in our planning</w:t>
      </w:r>
    </w:p>
    <w:p w14:paraId="7926F39C" w14:textId="77777777" w:rsidR="00EF1F3D" w:rsidRPr="003A150E" w:rsidRDefault="00EF1F3D" w:rsidP="00EF1F3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  <w:sz w:val="20"/>
        </w:rPr>
      </w:pPr>
      <w:r w:rsidRPr="003A150E">
        <w:rPr>
          <w:rFonts w:ascii="Tahoma" w:hAnsi="Tahoma" w:cs="Tahoma"/>
          <w:sz w:val="20"/>
        </w:rPr>
        <w:t xml:space="preserve">alerting </w:t>
      </w:r>
      <w:r>
        <w:rPr>
          <w:rFonts w:ascii="Tahoma" w:hAnsi="Tahoma" w:cs="Tahoma"/>
          <w:sz w:val="20"/>
        </w:rPr>
        <w:t>relevant individuals</w:t>
      </w:r>
      <w:r w:rsidRPr="003A150E">
        <w:rPr>
          <w:rFonts w:ascii="Tahoma" w:hAnsi="Tahoma" w:cs="Tahoma"/>
          <w:sz w:val="20"/>
        </w:rPr>
        <w:t xml:space="preserve"> that they have a responsibility to follow the guidelines set out in this </w:t>
      </w:r>
      <w:proofErr w:type="gramStart"/>
      <w:r w:rsidRPr="003A150E">
        <w:rPr>
          <w:rFonts w:ascii="Tahoma" w:hAnsi="Tahoma" w:cs="Tahoma"/>
          <w:sz w:val="20"/>
        </w:rPr>
        <w:t>policy</w:t>
      </w:r>
      <w:proofErr w:type="gramEnd"/>
    </w:p>
    <w:p w14:paraId="665C9CEF" w14:textId="77777777" w:rsidR="00EF1F3D" w:rsidRPr="003A150E" w:rsidRDefault="00EF1F3D" w:rsidP="00EF1F3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  <w:sz w:val="20"/>
        </w:rPr>
      </w:pPr>
      <w:r w:rsidRPr="003A150E">
        <w:rPr>
          <w:rFonts w:ascii="Tahoma" w:hAnsi="Tahoma" w:cs="Tahoma"/>
          <w:sz w:val="20"/>
        </w:rPr>
        <w:t xml:space="preserve">working closely with our partner organisations to deliver a fair and inclusive volunteering </w:t>
      </w:r>
      <w:proofErr w:type="gramStart"/>
      <w:r w:rsidRPr="003A150E">
        <w:rPr>
          <w:rFonts w:ascii="Tahoma" w:hAnsi="Tahoma" w:cs="Tahoma"/>
          <w:sz w:val="20"/>
        </w:rPr>
        <w:t>programme</w:t>
      </w:r>
      <w:proofErr w:type="gramEnd"/>
    </w:p>
    <w:p w14:paraId="09FD6102" w14:textId="77777777" w:rsidR="00EF1F3D" w:rsidRPr="00921063" w:rsidRDefault="00EF1F3D" w:rsidP="00EF1F3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  <w:sz w:val="20"/>
        </w:rPr>
      </w:pPr>
      <w:r w:rsidRPr="003A150E">
        <w:rPr>
          <w:rFonts w:ascii="Tahoma" w:hAnsi="Tahoma" w:cs="Tahoma"/>
          <w:sz w:val="20"/>
        </w:rPr>
        <w:t xml:space="preserve">providing appropriate supervision </w:t>
      </w:r>
      <w:r w:rsidRPr="00921063">
        <w:rPr>
          <w:rFonts w:ascii="Tahoma" w:hAnsi="Tahoma" w:cs="Tahoma"/>
          <w:sz w:val="20"/>
        </w:rPr>
        <w:t xml:space="preserve">for </w:t>
      </w:r>
      <w:proofErr w:type="gramStart"/>
      <w:r w:rsidRPr="00921063">
        <w:rPr>
          <w:rFonts w:ascii="Tahoma" w:hAnsi="Tahoma" w:cs="Tahoma"/>
          <w:sz w:val="20"/>
        </w:rPr>
        <w:t>all of</w:t>
      </w:r>
      <w:proofErr w:type="gramEnd"/>
      <w:r w:rsidRPr="00921063">
        <w:rPr>
          <w:rFonts w:ascii="Tahoma" w:hAnsi="Tahoma" w:cs="Tahoma"/>
          <w:sz w:val="20"/>
        </w:rPr>
        <w:t xml:space="preserve"> our activities</w:t>
      </w:r>
    </w:p>
    <w:p w14:paraId="587F3795" w14:textId="77777777" w:rsidR="00EF1F3D" w:rsidRDefault="00EF1F3D" w:rsidP="00EF1F3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  <w:sz w:val="20"/>
        </w:rPr>
      </w:pPr>
      <w:r w:rsidRPr="00921063">
        <w:rPr>
          <w:rFonts w:ascii="Tahoma" w:hAnsi="Tahoma" w:cs="Tahoma"/>
          <w:sz w:val="20"/>
        </w:rPr>
        <w:t xml:space="preserve">providing training on promoting diversity and equal opportunities to staff, </w:t>
      </w:r>
      <w:proofErr w:type="gramStart"/>
      <w:r w:rsidRPr="00921063">
        <w:rPr>
          <w:rFonts w:ascii="Tahoma" w:hAnsi="Tahoma" w:cs="Tahoma"/>
          <w:sz w:val="20"/>
        </w:rPr>
        <w:t>volunteers</w:t>
      </w:r>
      <w:proofErr w:type="gramEnd"/>
      <w:r w:rsidRPr="00921063">
        <w:rPr>
          <w:rFonts w:ascii="Tahoma" w:hAnsi="Tahoma" w:cs="Tahoma"/>
          <w:sz w:val="20"/>
        </w:rPr>
        <w:t xml:space="preserve"> and trustees where appropriate</w:t>
      </w:r>
    </w:p>
    <w:p w14:paraId="23842F44" w14:textId="77777777" w:rsidR="00EF1F3D" w:rsidRPr="004E35AA" w:rsidRDefault="00EF1F3D" w:rsidP="00EF1F3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  <w:sz w:val="20"/>
        </w:rPr>
      </w:pPr>
      <w:r w:rsidRPr="00921063">
        <w:rPr>
          <w:rFonts w:ascii="Tahoma" w:hAnsi="Tahoma" w:cs="Tahoma"/>
          <w:sz w:val="20"/>
        </w:rPr>
        <w:t xml:space="preserve">responding seriously to any allegations or suspicions of </w:t>
      </w:r>
      <w:r>
        <w:rPr>
          <w:rFonts w:ascii="Tahoma" w:hAnsi="Tahoma" w:cs="Tahoma"/>
          <w:sz w:val="20"/>
        </w:rPr>
        <w:t xml:space="preserve">discrimination, </w:t>
      </w:r>
      <w:proofErr w:type="gramStart"/>
      <w:r>
        <w:rPr>
          <w:rFonts w:ascii="Tahoma" w:hAnsi="Tahoma" w:cs="Tahoma"/>
          <w:sz w:val="20"/>
        </w:rPr>
        <w:t>harassment</w:t>
      </w:r>
      <w:proofErr w:type="gramEnd"/>
      <w:r>
        <w:rPr>
          <w:rFonts w:ascii="Tahoma" w:hAnsi="Tahoma" w:cs="Tahoma"/>
          <w:sz w:val="20"/>
        </w:rPr>
        <w:t xml:space="preserve"> or </w:t>
      </w:r>
      <w:r w:rsidRPr="00921063">
        <w:rPr>
          <w:rFonts w:ascii="Tahoma" w:hAnsi="Tahoma" w:cs="Tahoma"/>
          <w:sz w:val="20"/>
        </w:rPr>
        <w:t>abuse of the guidelines in this policy and taking appropriate action in the event of an incident</w:t>
      </w:r>
    </w:p>
    <w:p w14:paraId="2115F8E8" w14:textId="77777777" w:rsidR="00EF1F3D" w:rsidRPr="000C6A2E" w:rsidRDefault="00EF1F3D" w:rsidP="00EF1F3D">
      <w:pPr>
        <w:rPr>
          <w:sz w:val="20"/>
        </w:rPr>
      </w:pPr>
    </w:p>
    <w:p w14:paraId="62FA8E68" w14:textId="77777777" w:rsidR="00EF1F3D" w:rsidRPr="00921063" w:rsidRDefault="00EF1F3D" w:rsidP="00EF1F3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  <w:sz w:val="20"/>
        </w:rPr>
      </w:pPr>
      <w:r w:rsidRPr="00921063">
        <w:rPr>
          <w:rFonts w:ascii="Tahoma" w:hAnsi="Tahoma" w:cs="Tahoma"/>
          <w:sz w:val="20"/>
        </w:rPr>
        <w:t xml:space="preserve">following our </w:t>
      </w:r>
      <w:r w:rsidRPr="00921063">
        <w:rPr>
          <w:rFonts w:ascii="Tahoma" w:hAnsi="Tahoma" w:cs="Tahoma"/>
          <w:b/>
          <w:sz w:val="20"/>
        </w:rPr>
        <w:t>Complaints Procedure</w:t>
      </w:r>
    </w:p>
    <w:p w14:paraId="4136197A" w14:textId="77777777" w:rsidR="00EF1F3D" w:rsidRPr="004E35AA" w:rsidRDefault="00EF1F3D" w:rsidP="00EF1F3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  <w:sz w:val="20"/>
        </w:rPr>
      </w:pPr>
      <w:r w:rsidRPr="00921063">
        <w:rPr>
          <w:rFonts w:ascii="Tahoma" w:hAnsi="Tahoma" w:cs="Tahoma"/>
          <w:sz w:val="20"/>
        </w:rPr>
        <w:t xml:space="preserve">abiding by our </w:t>
      </w:r>
      <w:r w:rsidRPr="00921063">
        <w:rPr>
          <w:rFonts w:ascii="Tahoma" w:hAnsi="Tahoma" w:cs="Tahoma"/>
          <w:b/>
          <w:sz w:val="20"/>
        </w:rPr>
        <w:t>Safeguarding Policy and Procedures</w:t>
      </w:r>
    </w:p>
    <w:p w14:paraId="537C3429" w14:textId="77777777" w:rsidR="00EF1F3D" w:rsidRPr="00921063" w:rsidRDefault="00EF1F3D" w:rsidP="00EF1F3D">
      <w:pPr>
        <w:pStyle w:val="ListParagraph"/>
        <w:numPr>
          <w:ilvl w:val="0"/>
          <w:numId w:val="9"/>
        </w:numPr>
        <w:contextualSpacing/>
        <w:rPr>
          <w:rFonts w:ascii="Tahoma" w:hAnsi="Tahoma" w:cs="Tahoma"/>
          <w:sz w:val="20"/>
        </w:rPr>
      </w:pPr>
      <w:r w:rsidRPr="00921063">
        <w:rPr>
          <w:rFonts w:ascii="Tahoma" w:hAnsi="Tahoma" w:cs="Tahoma"/>
          <w:sz w:val="20"/>
        </w:rPr>
        <w:t xml:space="preserve">following our </w:t>
      </w:r>
      <w:r w:rsidRPr="00921063">
        <w:rPr>
          <w:rFonts w:ascii="Tahoma" w:hAnsi="Tahoma" w:cs="Tahoma"/>
          <w:b/>
          <w:sz w:val="20"/>
        </w:rPr>
        <w:t xml:space="preserve">Data Protection </w:t>
      </w:r>
      <w:r>
        <w:rPr>
          <w:rFonts w:ascii="Tahoma" w:hAnsi="Tahoma" w:cs="Tahoma"/>
          <w:b/>
          <w:sz w:val="20"/>
        </w:rPr>
        <w:t xml:space="preserve">and Privacy </w:t>
      </w:r>
      <w:r w:rsidRPr="00921063">
        <w:rPr>
          <w:rFonts w:ascii="Tahoma" w:hAnsi="Tahoma" w:cs="Tahoma"/>
          <w:b/>
          <w:sz w:val="20"/>
        </w:rPr>
        <w:t>Policy</w:t>
      </w:r>
    </w:p>
    <w:p w14:paraId="5EE9F6BD" w14:textId="77777777" w:rsidR="00EF1F3D" w:rsidRDefault="00EF1F3D" w:rsidP="00EF1F3D">
      <w:pPr>
        <w:rPr>
          <w:sz w:val="20"/>
        </w:rPr>
      </w:pPr>
    </w:p>
    <w:p w14:paraId="50AB9570" w14:textId="77777777" w:rsidR="00EF1F3D" w:rsidRDefault="00EF1F3D" w:rsidP="00EF1F3D">
      <w:pPr>
        <w:jc w:val="right"/>
        <w:rPr>
          <w:sz w:val="20"/>
        </w:rPr>
      </w:pPr>
    </w:p>
    <w:p w14:paraId="6190CF4A" w14:textId="77777777" w:rsidR="00EF1F3D" w:rsidRDefault="00EF1F3D" w:rsidP="00EF1F3D">
      <w:pPr>
        <w:jc w:val="right"/>
        <w:rPr>
          <w:sz w:val="20"/>
        </w:rPr>
      </w:pPr>
      <w:r>
        <w:rPr>
          <w:sz w:val="20"/>
        </w:rPr>
        <w:t>Supporting Documents:</w:t>
      </w:r>
    </w:p>
    <w:p w14:paraId="0B6D2F6A" w14:textId="77777777" w:rsidR="00EF1F3D" w:rsidRDefault="00EF1F3D" w:rsidP="00EF1F3D">
      <w:pPr>
        <w:jc w:val="right"/>
        <w:rPr>
          <w:sz w:val="20"/>
        </w:rPr>
      </w:pPr>
    </w:p>
    <w:p w14:paraId="76C0ADB3" w14:textId="77777777" w:rsidR="00EF1F3D" w:rsidRDefault="00EF1F3D" w:rsidP="00EF1F3D">
      <w:pPr>
        <w:jc w:val="right"/>
        <w:rPr>
          <w:sz w:val="20"/>
        </w:rPr>
      </w:pPr>
      <w:r>
        <w:rPr>
          <w:sz w:val="20"/>
        </w:rPr>
        <w:t>Employee and Volunteer Handbooks</w:t>
      </w:r>
    </w:p>
    <w:p w14:paraId="58D4B512" w14:textId="77777777" w:rsidR="00EF1F3D" w:rsidRDefault="00EF1F3D" w:rsidP="00EF1F3D">
      <w:pPr>
        <w:jc w:val="right"/>
        <w:rPr>
          <w:sz w:val="20"/>
        </w:rPr>
      </w:pPr>
      <w:r>
        <w:rPr>
          <w:sz w:val="20"/>
        </w:rPr>
        <w:t>Child Protection and Safeguarding Policy; Safeguarding Procedures</w:t>
      </w:r>
    </w:p>
    <w:p w14:paraId="733355EB" w14:textId="77777777" w:rsidR="00EF1F3D" w:rsidRDefault="00EF1F3D" w:rsidP="00EF1F3D">
      <w:pPr>
        <w:jc w:val="right"/>
        <w:rPr>
          <w:sz w:val="20"/>
        </w:rPr>
      </w:pPr>
      <w:r>
        <w:rPr>
          <w:sz w:val="20"/>
        </w:rPr>
        <w:t>Complaints Procedure</w:t>
      </w:r>
    </w:p>
    <w:p w14:paraId="1374052C" w14:textId="77777777" w:rsidR="00EF1F3D" w:rsidRDefault="00EF1F3D" w:rsidP="00EF1F3D">
      <w:pPr>
        <w:jc w:val="right"/>
        <w:rPr>
          <w:sz w:val="20"/>
        </w:rPr>
      </w:pPr>
      <w:r>
        <w:rPr>
          <w:sz w:val="20"/>
        </w:rPr>
        <w:t>Health and Safety Policy</w:t>
      </w:r>
    </w:p>
    <w:p w14:paraId="64F71291" w14:textId="77777777" w:rsidR="00EF1F3D" w:rsidRDefault="00EF1F3D" w:rsidP="00EF1F3D">
      <w:pPr>
        <w:jc w:val="right"/>
        <w:rPr>
          <w:sz w:val="20"/>
        </w:rPr>
      </w:pPr>
      <w:r>
        <w:rPr>
          <w:sz w:val="20"/>
        </w:rPr>
        <w:t>Heath Hands Data Protection and Privacy Policy</w:t>
      </w:r>
    </w:p>
    <w:p w14:paraId="75903D9B" w14:textId="77777777" w:rsidR="00EF1F3D" w:rsidRDefault="00EF1F3D" w:rsidP="00EF1F3D">
      <w:pPr>
        <w:jc w:val="right"/>
        <w:rPr>
          <w:sz w:val="20"/>
        </w:rPr>
      </w:pPr>
      <w:r>
        <w:rPr>
          <w:sz w:val="20"/>
        </w:rPr>
        <w:t>Risk Register</w:t>
      </w:r>
    </w:p>
    <w:p w14:paraId="399869F5" w14:textId="77777777" w:rsidR="00EF1F3D" w:rsidRDefault="00EF1F3D" w:rsidP="00EF1F3D">
      <w:pPr>
        <w:jc w:val="right"/>
        <w:rPr>
          <w:sz w:val="20"/>
        </w:rPr>
      </w:pPr>
    </w:p>
    <w:p w14:paraId="27259F37" w14:textId="77777777" w:rsidR="00EF1F3D" w:rsidRDefault="00EF1F3D" w:rsidP="00EF1F3D">
      <w:pPr>
        <w:jc w:val="right"/>
        <w:rPr>
          <w:sz w:val="20"/>
        </w:rPr>
      </w:pPr>
    </w:p>
    <w:p w14:paraId="6959D832" w14:textId="77777777" w:rsidR="00EF1F3D" w:rsidRDefault="00EF1F3D" w:rsidP="00EF1F3D">
      <w:pPr>
        <w:jc w:val="right"/>
        <w:rPr>
          <w:sz w:val="20"/>
        </w:rPr>
      </w:pPr>
      <w:r w:rsidRPr="005F4F58">
        <w:rPr>
          <w:sz w:val="20"/>
        </w:rPr>
        <w:t xml:space="preserve">Policy </w:t>
      </w:r>
      <w:r>
        <w:rPr>
          <w:sz w:val="20"/>
        </w:rPr>
        <w:t>reviewed February 2024</w:t>
      </w:r>
    </w:p>
    <w:p w14:paraId="75F145C0" w14:textId="77777777" w:rsidR="00EF1F3D" w:rsidRPr="00781667" w:rsidRDefault="00EF1F3D" w:rsidP="00781667"/>
    <w:sectPr w:rsidR="00EF1F3D" w:rsidRPr="00781667" w:rsidSect="00234E6F">
      <w:headerReference w:type="default" r:id="rId7"/>
      <w:pgSz w:w="11906" w:h="16838" w:code="9"/>
      <w:pgMar w:top="851" w:right="1134" w:bottom="24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67B9" w14:textId="77777777" w:rsidR="00234E6F" w:rsidRDefault="00234E6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72DE943" w14:textId="77777777" w:rsidR="00234E6F" w:rsidRDefault="00234E6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FE81" w14:textId="77777777" w:rsidR="00234E6F" w:rsidRDefault="00234E6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B3194D3" w14:textId="77777777" w:rsidR="00234E6F" w:rsidRDefault="00234E6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B90E" w14:textId="77777777" w:rsidR="00D87A76" w:rsidRPr="00C541F9" w:rsidRDefault="00727ED5" w:rsidP="004C5FD4">
    <w:pPr>
      <w:ind w:right="191"/>
      <w:jc w:val="right"/>
      <w:rPr>
        <w:rFonts w:ascii="Gill Sans MT" w:hAnsi="Gill Sans MT" w:cs="Gill Sans MT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0CAA8F" wp14:editId="1CF807C5">
          <wp:simplePos x="0" y="0"/>
          <wp:positionH relativeFrom="column">
            <wp:posOffset>-426792</wp:posOffset>
          </wp:positionH>
          <wp:positionV relativeFrom="paragraph">
            <wp:posOffset>-251808</wp:posOffset>
          </wp:positionV>
          <wp:extent cx="992038" cy="992038"/>
          <wp:effectExtent l="0" t="0" r="0" b="0"/>
          <wp:wrapNone/>
          <wp:docPr id="4" name="Picture 4" descr="hh logo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 logo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75" cy="99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A76">
      <w:rPr>
        <w:sz w:val="18"/>
        <w:szCs w:val="18"/>
      </w:rPr>
      <w:t xml:space="preserve"> </w:t>
    </w:r>
    <w:r w:rsidR="00D87A76" w:rsidRPr="00C541F9">
      <w:rPr>
        <w:rFonts w:ascii="Gill Sans MT" w:hAnsi="Gill Sans MT" w:cs="Gill Sans MT"/>
        <w:sz w:val="20"/>
      </w:rPr>
      <w:t>The Dairy</w:t>
    </w:r>
    <w:r w:rsidR="002E7606" w:rsidRPr="00C541F9">
      <w:rPr>
        <w:rFonts w:ascii="Gill Sans MT" w:hAnsi="Gill Sans MT" w:cs="Gill Sans MT"/>
        <w:sz w:val="20"/>
      </w:rPr>
      <w:t xml:space="preserve"> </w:t>
    </w:r>
    <w:r w:rsidR="002A65E7" w:rsidRPr="002A65E7">
      <w:rPr>
        <w:rFonts w:ascii="Gill Sans MT" w:hAnsi="Gill Sans MT" w:cs="Gill Sans MT"/>
        <w:color w:val="007765"/>
        <w:sz w:val="20"/>
      </w:rPr>
      <w:t>I</w:t>
    </w:r>
    <w:r w:rsidR="002A65E7">
      <w:rPr>
        <w:rFonts w:ascii="Gill Sans MT" w:hAnsi="Gill Sans MT" w:cs="Gill Sans MT"/>
        <w:sz w:val="20"/>
      </w:rPr>
      <w:t xml:space="preserve"> </w:t>
    </w:r>
    <w:r w:rsidR="00D87A76" w:rsidRPr="00C541F9">
      <w:rPr>
        <w:rFonts w:ascii="Gill Sans MT" w:hAnsi="Gill Sans MT" w:cs="Gill Sans MT"/>
        <w:sz w:val="20"/>
      </w:rPr>
      <w:t>Kenwood House</w:t>
    </w:r>
    <w:r w:rsidR="002E7606" w:rsidRPr="00C541F9">
      <w:rPr>
        <w:rFonts w:ascii="Gill Sans MT" w:hAnsi="Gill Sans MT" w:cs="Gill Sans MT"/>
        <w:sz w:val="20"/>
      </w:rPr>
      <w:t xml:space="preserve"> </w:t>
    </w:r>
    <w:r w:rsidR="002A65E7" w:rsidRPr="002A65E7">
      <w:rPr>
        <w:rFonts w:ascii="Gill Sans MT" w:hAnsi="Gill Sans MT" w:cs="Gill Sans MT"/>
        <w:color w:val="007765"/>
        <w:sz w:val="20"/>
      </w:rPr>
      <w:t>I</w:t>
    </w:r>
    <w:r w:rsidR="002A65E7">
      <w:rPr>
        <w:rFonts w:ascii="Gill Sans MT" w:hAnsi="Gill Sans MT" w:cs="Gill Sans MT"/>
        <w:sz w:val="20"/>
      </w:rPr>
      <w:t xml:space="preserve"> </w:t>
    </w:r>
    <w:r w:rsidR="00D87A76" w:rsidRPr="00C541F9">
      <w:rPr>
        <w:rFonts w:ascii="Gill Sans MT" w:hAnsi="Gill Sans MT" w:cs="Gill Sans MT"/>
        <w:sz w:val="20"/>
      </w:rPr>
      <w:t xml:space="preserve">Hampstead Lane </w:t>
    </w:r>
    <w:r w:rsidR="002A65E7" w:rsidRPr="002A65E7">
      <w:rPr>
        <w:rFonts w:ascii="Gill Sans MT" w:hAnsi="Gill Sans MT" w:cs="Gill Sans MT"/>
        <w:color w:val="007765"/>
        <w:sz w:val="20"/>
      </w:rPr>
      <w:t>I</w:t>
    </w:r>
    <w:r w:rsidR="002A65E7">
      <w:rPr>
        <w:rFonts w:ascii="Gill Sans MT" w:hAnsi="Gill Sans MT" w:cs="Gill Sans MT"/>
        <w:sz w:val="20"/>
      </w:rPr>
      <w:t xml:space="preserve"> </w:t>
    </w:r>
    <w:r w:rsidR="00D87A76" w:rsidRPr="00C541F9">
      <w:rPr>
        <w:rFonts w:ascii="Gill Sans MT" w:hAnsi="Gill Sans MT" w:cs="Gill Sans MT"/>
        <w:sz w:val="20"/>
      </w:rPr>
      <w:t xml:space="preserve">London </w:t>
    </w:r>
    <w:r w:rsidR="002A65E7" w:rsidRPr="002A65E7">
      <w:rPr>
        <w:rFonts w:ascii="Gill Sans MT" w:hAnsi="Gill Sans MT" w:cs="Gill Sans MT"/>
        <w:color w:val="007765"/>
        <w:sz w:val="20"/>
      </w:rPr>
      <w:t>I</w:t>
    </w:r>
    <w:r w:rsidR="002A65E7">
      <w:rPr>
        <w:rFonts w:ascii="Gill Sans MT" w:hAnsi="Gill Sans MT" w:cs="Gill Sans MT"/>
        <w:sz w:val="20"/>
      </w:rPr>
      <w:t xml:space="preserve"> </w:t>
    </w:r>
    <w:r w:rsidR="00D87A76" w:rsidRPr="00C541F9">
      <w:rPr>
        <w:rFonts w:ascii="Gill Sans MT" w:hAnsi="Gill Sans MT" w:cs="Gill Sans MT"/>
        <w:sz w:val="20"/>
      </w:rPr>
      <w:t>NW3 7JN</w:t>
    </w:r>
  </w:p>
  <w:p w14:paraId="004038A3" w14:textId="77777777" w:rsidR="002E7606" w:rsidRPr="00C541F9" w:rsidRDefault="00D87A76" w:rsidP="00D92BF5">
    <w:pPr>
      <w:ind w:right="191"/>
      <w:jc w:val="right"/>
      <w:rPr>
        <w:rFonts w:ascii="Gill Sans MT" w:hAnsi="Gill Sans MT" w:cs="Gill Sans MT"/>
        <w:sz w:val="20"/>
      </w:rPr>
    </w:pPr>
    <w:r w:rsidRPr="00C541F9">
      <w:rPr>
        <w:rFonts w:ascii="Gill Sans MT" w:hAnsi="Gill Sans MT" w:cs="Gill Sans MT"/>
        <w:sz w:val="20"/>
      </w:rPr>
      <w:t xml:space="preserve">   </w:t>
    </w:r>
  </w:p>
  <w:p w14:paraId="3AC983EE" w14:textId="5C98EA1B" w:rsidR="00D87A76" w:rsidRPr="00C541F9" w:rsidRDefault="00975417" w:rsidP="004C5FD4">
    <w:pPr>
      <w:ind w:left="3600" w:right="191" w:firstLine="720"/>
      <w:jc w:val="right"/>
      <w:rPr>
        <w:rFonts w:ascii="Gill Sans MT" w:hAnsi="Gill Sans MT" w:cs="Gill Sans MT"/>
        <w:sz w:val="20"/>
      </w:rPr>
    </w:pPr>
    <w:r>
      <w:rPr>
        <w:rFonts w:ascii="Gill Sans MT" w:hAnsi="Gill Sans MT" w:cs="Gill Sans MT"/>
        <w:b/>
        <w:bCs/>
        <w:sz w:val="20"/>
      </w:rPr>
      <w:t xml:space="preserve">   </w:t>
    </w:r>
    <w:r w:rsidR="005A26C7">
      <w:rPr>
        <w:rFonts w:ascii="Gill Sans MT" w:hAnsi="Gill Sans MT" w:cs="Gill Sans MT"/>
        <w:b/>
        <w:bCs/>
        <w:sz w:val="20"/>
      </w:rPr>
      <w:tab/>
    </w:r>
    <w:r w:rsidR="005A26C7">
      <w:rPr>
        <w:rFonts w:ascii="Gill Sans MT" w:hAnsi="Gill Sans MT" w:cs="Gill Sans MT"/>
        <w:b/>
        <w:bCs/>
        <w:sz w:val="20"/>
      </w:rPr>
      <w:tab/>
      <w:t xml:space="preserve">        </w:t>
    </w:r>
    <w:r w:rsidR="002E7606" w:rsidRPr="00C541F9">
      <w:rPr>
        <w:rFonts w:ascii="Gill Sans MT" w:hAnsi="Gill Sans MT" w:cs="Gill Sans MT"/>
        <w:b/>
        <w:bCs/>
        <w:sz w:val="20"/>
      </w:rPr>
      <w:t>T:</w:t>
    </w:r>
    <w:r>
      <w:rPr>
        <w:rFonts w:ascii="Gill Sans MT" w:hAnsi="Gill Sans MT" w:cs="Gill Sans MT"/>
        <w:b/>
        <w:bCs/>
        <w:sz w:val="20"/>
      </w:rPr>
      <w:t xml:space="preserve"> </w:t>
    </w:r>
    <w:r w:rsidRPr="00975417">
      <w:rPr>
        <w:rFonts w:ascii="Gill Sans MT" w:hAnsi="Gill Sans MT" w:cs="Gill Sans MT"/>
        <w:sz w:val="20"/>
      </w:rPr>
      <w:t xml:space="preserve">020 </w:t>
    </w:r>
    <w:r w:rsidR="001D5F54">
      <w:rPr>
        <w:rFonts w:ascii="Gill Sans MT" w:hAnsi="Gill Sans MT" w:cs="Gill Sans MT"/>
        <w:sz w:val="20"/>
      </w:rPr>
      <w:t>7332</w:t>
    </w:r>
    <w:r w:rsidRPr="00975417">
      <w:rPr>
        <w:rFonts w:ascii="Gill Sans MT" w:hAnsi="Gill Sans MT" w:cs="Gill Sans MT"/>
        <w:sz w:val="20"/>
      </w:rPr>
      <w:t xml:space="preserve"> 3738</w:t>
    </w:r>
    <w:r>
      <w:rPr>
        <w:rFonts w:ascii="Gill Sans MT" w:hAnsi="Gill Sans MT" w:cs="Gill Sans MT"/>
        <w:b/>
        <w:bCs/>
        <w:sz w:val="20"/>
      </w:rPr>
      <w:t xml:space="preserve"> /</w:t>
    </w:r>
    <w:r w:rsidR="002E7606" w:rsidRPr="00C541F9">
      <w:rPr>
        <w:rFonts w:ascii="Gill Sans MT" w:hAnsi="Gill Sans MT" w:cs="Gill Sans MT"/>
        <w:sz w:val="20"/>
      </w:rPr>
      <w:t xml:space="preserve"> </w:t>
    </w:r>
    <w:r w:rsidR="00D87A76" w:rsidRPr="00C541F9">
      <w:rPr>
        <w:rFonts w:ascii="Gill Sans MT" w:hAnsi="Gill Sans MT" w:cs="Gill Sans MT"/>
        <w:sz w:val="20"/>
      </w:rPr>
      <w:t>020 8458 9102</w:t>
    </w:r>
  </w:p>
  <w:p w14:paraId="5FD71C93" w14:textId="77777777" w:rsidR="00D87A76" w:rsidRPr="00C541F9" w:rsidRDefault="00727ED5" w:rsidP="00727ED5">
    <w:pPr>
      <w:ind w:left="720" w:right="191"/>
      <w:rPr>
        <w:rFonts w:ascii="Times New Roman" w:hAnsi="Times New Roman"/>
        <w:b/>
        <w:bCs/>
        <w:sz w:val="20"/>
      </w:rPr>
    </w:pPr>
    <w:r w:rsidRPr="00C541F9">
      <w:rPr>
        <w:rFonts w:ascii="Gill Sans MT" w:hAnsi="Gill Sans MT" w:cs="Gill Sans MT"/>
        <w:b/>
        <w:bCs/>
        <w:sz w:val="20"/>
      </w:rPr>
      <w:t xml:space="preserve">  </w:t>
    </w:r>
    <w:r w:rsidR="004C5FD4">
      <w:rPr>
        <w:rFonts w:ascii="Gill Sans MT" w:hAnsi="Gill Sans MT" w:cs="Gill Sans MT"/>
        <w:b/>
        <w:bCs/>
        <w:sz w:val="20"/>
      </w:rPr>
      <w:t xml:space="preserve">  </w:t>
    </w:r>
    <w:r w:rsidR="00D92BF5" w:rsidRPr="00954686">
      <w:rPr>
        <w:rFonts w:ascii="Gill Sans MT" w:hAnsi="Gill Sans MT" w:cs="Gill Sans MT"/>
        <w:b/>
        <w:bCs/>
        <w:color w:val="007765"/>
        <w:sz w:val="20"/>
      </w:rPr>
      <w:t>Conservation and Community</w:t>
    </w:r>
    <w:r w:rsidR="00D92BF5" w:rsidRPr="002A65E7">
      <w:rPr>
        <w:rFonts w:ascii="Gill Sans MT" w:hAnsi="Gill Sans MT" w:cs="Gill Sans MT"/>
        <w:color w:val="007765"/>
        <w:sz w:val="20"/>
      </w:rPr>
      <w:t xml:space="preserve"> </w:t>
    </w:r>
    <w:r w:rsidR="00975417">
      <w:rPr>
        <w:rFonts w:ascii="Gill Sans MT" w:hAnsi="Gill Sans MT" w:cs="Gill Sans MT"/>
        <w:color w:val="007765"/>
        <w:sz w:val="20"/>
      </w:rPr>
      <w:tab/>
    </w:r>
    <w:r w:rsidR="00975417">
      <w:rPr>
        <w:rFonts w:ascii="Gill Sans MT" w:hAnsi="Gill Sans MT" w:cs="Gill Sans MT"/>
        <w:color w:val="007765"/>
        <w:sz w:val="20"/>
      </w:rPr>
      <w:tab/>
    </w:r>
    <w:r w:rsidR="004C5FD4">
      <w:rPr>
        <w:rFonts w:ascii="Gill Sans MT" w:hAnsi="Gill Sans MT" w:cs="Gill Sans MT"/>
        <w:color w:val="007765"/>
        <w:sz w:val="20"/>
      </w:rPr>
      <w:tab/>
    </w:r>
    <w:r w:rsidR="00975417">
      <w:rPr>
        <w:rFonts w:ascii="Gill Sans MT" w:hAnsi="Gill Sans MT" w:cs="Gill Sans MT"/>
        <w:color w:val="007765"/>
        <w:sz w:val="20"/>
      </w:rPr>
      <w:tab/>
      <w:t xml:space="preserve">   </w:t>
    </w:r>
    <w:r w:rsidR="004C5FD4">
      <w:rPr>
        <w:rFonts w:ascii="Gill Sans MT" w:hAnsi="Gill Sans MT" w:cs="Gill Sans MT"/>
        <w:color w:val="007765"/>
        <w:sz w:val="20"/>
      </w:rPr>
      <w:t xml:space="preserve">       </w:t>
    </w:r>
    <w:r w:rsidR="00975417">
      <w:rPr>
        <w:rFonts w:ascii="Gill Sans MT" w:hAnsi="Gill Sans MT" w:cs="Gill Sans MT"/>
        <w:color w:val="007765"/>
        <w:sz w:val="20"/>
      </w:rPr>
      <w:t xml:space="preserve">  </w:t>
    </w:r>
    <w:r w:rsidR="00975417" w:rsidRPr="00C541F9">
      <w:rPr>
        <w:rFonts w:ascii="Gill Sans MT" w:hAnsi="Gill Sans MT" w:cs="Gill Sans MT"/>
        <w:b/>
        <w:bCs/>
        <w:sz w:val="20"/>
      </w:rPr>
      <w:t>E:</w:t>
    </w:r>
    <w:r w:rsidR="00975417" w:rsidRPr="00C541F9">
      <w:rPr>
        <w:rFonts w:ascii="Gill Sans MT" w:hAnsi="Gill Sans MT" w:cs="Gill Sans MT"/>
        <w:sz w:val="20"/>
      </w:rPr>
      <w:t xml:space="preserve"> info@heath-hands.org.uk</w:t>
    </w:r>
    <w:r w:rsidRPr="002A65E7">
      <w:rPr>
        <w:rFonts w:ascii="Gill Sans MT" w:hAnsi="Gill Sans MT" w:cs="Gill Sans MT"/>
        <w:color w:val="007765"/>
        <w:sz w:val="20"/>
      </w:rPr>
      <w:br/>
    </w:r>
    <w:r w:rsidRPr="00954686">
      <w:rPr>
        <w:rFonts w:ascii="Gill Sans MT" w:hAnsi="Gill Sans MT" w:cs="Gill Sans MT"/>
        <w:b/>
        <w:bCs/>
        <w:color w:val="007765"/>
        <w:sz w:val="20"/>
      </w:rPr>
      <w:t>on Hampstead He</w:t>
    </w:r>
    <w:r w:rsidR="00125516">
      <w:rPr>
        <w:rFonts w:ascii="Gill Sans MT" w:hAnsi="Gill Sans MT" w:cs="Gill Sans MT"/>
        <w:b/>
        <w:bCs/>
        <w:color w:val="007765"/>
        <w:sz w:val="20"/>
      </w:rPr>
      <w:t xml:space="preserve">ath </w:t>
    </w:r>
    <w:r w:rsidR="00125516">
      <w:rPr>
        <w:rFonts w:ascii="Gill Sans MT" w:hAnsi="Gill Sans MT" w:cs="Gill Sans MT"/>
        <w:color w:val="007765"/>
        <w:sz w:val="20"/>
      </w:rPr>
      <w:t xml:space="preserve">                                                                        </w:t>
    </w:r>
    <w:r w:rsidR="004C5FD4">
      <w:rPr>
        <w:rFonts w:ascii="Gill Sans MT" w:hAnsi="Gill Sans MT" w:cs="Gill Sans MT"/>
        <w:color w:val="007765"/>
        <w:sz w:val="20"/>
      </w:rPr>
      <w:t xml:space="preserve">   </w:t>
    </w:r>
    <w:r w:rsidR="00125516">
      <w:rPr>
        <w:rFonts w:ascii="Gill Sans MT" w:hAnsi="Gill Sans MT" w:cs="Gill Sans MT"/>
        <w:color w:val="007765"/>
        <w:sz w:val="20"/>
      </w:rPr>
      <w:t xml:space="preserve">   </w:t>
    </w:r>
    <w:r w:rsidR="002E7606" w:rsidRPr="00C541F9">
      <w:rPr>
        <w:rFonts w:ascii="Gill Sans MT" w:hAnsi="Gill Sans MT" w:cs="Gill Sans MT"/>
        <w:b/>
        <w:bCs/>
        <w:sz w:val="20"/>
      </w:rPr>
      <w:t>www.heath-hands.org.uk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2432"/>
    <w:multiLevelType w:val="hybridMultilevel"/>
    <w:tmpl w:val="920098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3051E"/>
    <w:multiLevelType w:val="hybridMultilevel"/>
    <w:tmpl w:val="DA545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0663B"/>
    <w:multiLevelType w:val="hybridMultilevel"/>
    <w:tmpl w:val="5AA6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41866"/>
    <w:multiLevelType w:val="hybridMultilevel"/>
    <w:tmpl w:val="5E961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04B8A"/>
    <w:multiLevelType w:val="hybridMultilevel"/>
    <w:tmpl w:val="EBF0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36D86"/>
    <w:multiLevelType w:val="hybridMultilevel"/>
    <w:tmpl w:val="49D0242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CC423CE"/>
    <w:multiLevelType w:val="hybridMultilevel"/>
    <w:tmpl w:val="2294D786"/>
    <w:lvl w:ilvl="0" w:tplc="4E84777A">
      <w:start w:val="18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816CB0"/>
    <w:multiLevelType w:val="hybridMultilevel"/>
    <w:tmpl w:val="F5568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20A42"/>
    <w:multiLevelType w:val="hybridMultilevel"/>
    <w:tmpl w:val="8DFC69F2"/>
    <w:lvl w:ilvl="0" w:tplc="76064D22">
      <w:start w:val="18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64915291">
    <w:abstractNumId w:val="0"/>
  </w:num>
  <w:num w:numId="2" w16cid:durableId="1080323050">
    <w:abstractNumId w:val="6"/>
  </w:num>
  <w:num w:numId="3" w16cid:durableId="1485662109">
    <w:abstractNumId w:val="8"/>
  </w:num>
  <w:num w:numId="4" w16cid:durableId="653031019">
    <w:abstractNumId w:val="5"/>
  </w:num>
  <w:num w:numId="5" w16cid:durableId="1749305317">
    <w:abstractNumId w:val="4"/>
  </w:num>
  <w:num w:numId="6" w16cid:durableId="1037657394">
    <w:abstractNumId w:val="1"/>
  </w:num>
  <w:num w:numId="7" w16cid:durableId="1393697262">
    <w:abstractNumId w:val="3"/>
  </w:num>
  <w:num w:numId="8" w16cid:durableId="544223150">
    <w:abstractNumId w:val="7"/>
  </w:num>
  <w:num w:numId="9" w16cid:durableId="779644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A1"/>
    <w:rsid w:val="000061AE"/>
    <w:rsid w:val="000170C2"/>
    <w:rsid w:val="00030E00"/>
    <w:rsid w:val="000341F3"/>
    <w:rsid w:val="00043CB7"/>
    <w:rsid w:val="00067537"/>
    <w:rsid w:val="00073027"/>
    <w:rsid w:val="000C00DD"/>
    <w:rsid w:val="00100870"/>
    <w:rsid w:val="00121B25"/>
    <w:rsid w:val="00125516"/>
    <w:rsid w:val="001336BB"/>
    <w:rsid w:val="00162E49"/>
    <w:rsid w:val="001719FA"/>
    <w:rsid w:val="00180653"/>
    <w:rsid w:val="00180E7F"/>
    <w:rsid w:val="001935A1"/>
    <w:rsid w:val="001B1A78"/>
    <w:rsid w:val="001C15EB"/>
    <w:rsid w:val="001C2E0B"/>
    <w:rsid w:val="001C6B27"/>
    <w:rsid w:val="001D5F54"/>
    <w:rsid w:val="001E2395"/>
    <w:rsid w:val="00234E6F"/>
    <w:rsid w:val="00240811"/>
    <w:rsid w:val="00265585"/>
    <w:rsid w:val="002A65E7"/>
    <w:rsid w:val="002B24F6"/>
    <w:rsid w:val="002D3015"/>
    <w:rsid w:val="002E0CB0"/>
    <w:rsid w:val="002E5077"/>
    <w:rsid w:val="002E7606"/>
    <w:rsid w:val="002F2EBE"/>
    <w:rsid w:val="002F5A4B"/>
    <w:rsid w:val="00302708"/>
    <w:rsid w:val="00307FD7"/>
    <w:rsid w:val="00314159"/>
    <w:rsid w:val="00322E29"/>
    <w:rsid w:val="003563DC"/>
    <w:rsid w:val="003A7E4E"/>
    <w:rsid w:val="003F473D"/>
    <w:rsid w:val="00416C5C"/>
    <w:rsid w:val="004465C1"/>
    <w:rsid w:val="004506C3"/>
    <w:rsid w:val="0046405D"/>
    <w:rsid w:val="004C0A36"/>
    <w:rsid w:val="004C5FD4"/>
    <w:rsid w:val="004C73A1"/>
    <w:rsid w:val="004D3AA2"/>
    <w:rsid w:val="004E4096"/>
    <w:rsid w:val="00505194"/>
    <w:rsid w:val="0050633A"/>
    <w:rsid w:val="00536DAA"/>
    <w:rsid w:val="0054550B"/>
    <w:rsid w:val="00555D4E"/>
    <w:rsid w:val="005A26C7"/>
    <w:rsid w:val="005B3528"/>
    <w:rsid w:val="005B5833"/>
    <w:rsid w:val="005B61A0"/>
    <w:rsid w:val="005D7ABE"/>
    <w:rsid w:val="005E2844"/>
    <w:rsid w:val="005F744F"/>
    <w:rsid w:val="00623ECF"/>
    <w:rsid w:val="006F0F09"/>
    <w:rsid w:val="00714C0E"/>
    <w:rsid w:val="00727ED5"/>
    <w:rsid w:val="00742045"/>
    <w:rsid w:val="00753721"/>
    <w:rsid w:val="00776F26"/>
    <w:rsid w:val="00781667"/>
    <w:rsid w:val="007D57D2"/>
    <w:rsid w:val="007E7F5B"/>
    <w:rsid w:val="00825CA8"/>
    <w:rsid w:val="00836080"/>
    <w:rsid w:val="008369E0"/>
    <w:rsid w:val="008369F4"/>
    <w:rsid w:val="008C09A8"/>
    <w:rsid w:val="008E394F"/>
    <w:rsid w:val="008E5AF3"/>
    <w:rsid w:val="00954686"/>
    <w:rsid w:val="00961651"/>
    <w:rsid w:val="00975417"/>
    <w:rsid w:val="009C2DC4"/>
    <w:rsid w:val="00A04143"/>
    <w:rsid w:val="00A37866"/>
    <w:rsid w:val="00AA6BCC"/>
    <w:rsid w:val="00AA6EE1"/>
    <w:rsid w:val="00AC5D4D"/>
    <w:rsid w:val="00AD0BBE"/>
    <w:rsid w:val="00AE0826"/>
    <w:rsid w:val="00B05640"/>
    <w:rsid w:val="00B269DC"/>
    <w:rsid w:val="00B66FA8"/>
    <w:rsid w:val="00B94D42"/>
    <w:rsid w:val="00BB0B16"/>
    <w:rsid w:val="00BF09D4"/>
    <w:rsid w:val="00C359AB"/>
    <w:rsid w:val="00C541F9"/>
    <w:rsid w:val="00C663F5"/>
    <w:rsid w:val="00C72078"/>
    <w:rsid w:val="00C81979"/>
    <w:rsid w:val="00C8321B"/>
    <w:rsid w:val="00CB3FB4"/>
    <w:rsid w:val="00CC258E"/>
    <w:rsid w:val="00CC2820"/>
    <w:rsid w:val="00CC6349"/>
    <w:rsid w:val="00CD300D"/>
    <w:rsid w:val="00D14F75"/>
    <w:rsid w:val="00D15862"/>
    <w:rsid w:val="00D20BFD"/>
    <w:rsid w:val="00D7099A"/>
    <w:rsid w:val="00D87A76"/>
    <w:rsid w:val="00D92BF5"/>
    <w:rsid w:val="00DA5772"/>
    <w:rsid w:val="00E063B8"/>
    <w:rsid w:val="00E14B42"/>
    <w:rsid w:val="00E34AAB"/>
    <w:rsid w:val="00E4139F"/>
    <w:rsid w:val="00E9498B"/>
    <w:rsid w:val="00EB1D1F"/>
    <w:rsid w:val="00EE7461"/>
    <w:rsid w:val="00EF0001"/>
    <w:rsid w:val="00EF1F3D"/>
    <w:rsid w:val="00F07187"/>
    <w:rsid w:val="00F1534E"/>
    <w:rsid w:val="00F34C13"/>
    <w:rsid w:val="00F72C66"/>
    <w:rsid w:val="00F9484A"/>
    <w:rsid w:val="00FB3934"/>
    <w:rsid w:val="00FD6CBA"/>
    <w:rsid w:val="00FE6C73"/>
    <w:rsid w:val="00FE7764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17336D"/>
  <w15:docId w15:val="{478CDBEB-A9D5-4A61-8FBB-0AA60A07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1935A1"/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Times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Times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eastAsia="Times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  <w:rPr>
      <w:rFonts w:ascii="Times" w:eastAsia="Times" w:hAnsi="Times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rFonts w:ascii="Times" w:eastAsia="Times" w:hAnsi="Times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Hands\Dropbox\ALL%20FILES\ADMINISTRATION\Letterhead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2023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Heath Hands</vt:lpstr>
    </vt:vector>
  </TitlesOfParts>
  <Company>Damn Fine Design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 Hands</dc:title>
  <dc:creator>Heath Hands</dc:creator>
  <cp:lastModifiedBy>Colin Houston</cp:lastModifiedBy>
  <cp:revision>2</cp:revision>
  <cp:lastPrinted>2023-03-06T20:50:00Z</cp:lastPrinted>
  <dcterms:created xsi:type="dcterms:W3CDTF">2024-02-26T14:42:00Z</dcterms:created>
  <dcterms:modified xsi:type="dcterms:W3CDTF">2024-02-26T14:42:00Z</dcterms:modified>
</cp:coreProperties>
</file>